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04EE" w14:textId="77777777" w:rsidR="00C86D1E" w:rsidRPr="00C02487" w:rsidRDefault="00C86D1E" w:rsidP="00C86D1E">
      <w:pPr>
        <w:pStyle w:val="a3"/>
        <w:spacing w:before="0" w:line="240" w:lineRule="auto"/>
        <w:ind w:left="0" w:firstLine="0"/>
        <w:rPr>
          <w:rFonts w:ascii="標楷體" w:eastAsia="標楷體"/>
          <w:color w:val="000000" w:themeColor="text1"/>
          <w:spacing w:val="0"/>
        </w:rPr>
      </w:pPr>
    </w:p>
    <w:tbl>
      <w:tblPr>
        <w:tblW w:w="9653" w:type="dxa"/>
        <w:tblInd w:w="-677"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9653"/>
      </w:tblGrid>
      <w:tr w:rsidR="00C86D1E" w:rsidRPr="00C02487" w14:paraId="299BF24D" w14:textId="77777777" w:rsidTr="00375F50">
        <w:tc>
          <w:tcPr>
            <w:tcW w:w="9653" w:type="dxa"/>
            <w:tcBorders>
              <w:top w:val="single" w:sz="12" w:space="0" w:color="auto"/>
            </w:tcBorders>
          </w:tcPr>
          <w:p w14:paraId="17260BB6" w14:textId="442B43AD" w:rsidR="00C86D1E" w:rsidRPr="00C02487" w:rsidRDefault="00C86D1E" w:rsidP="00375F50">
            <w:pPr>
              <w:spacing w:before="120" w:after="120"/>
              <w:jc w:val="center"/>
              <w:rPr>
                <w:rFonts w:ascii="標楷體" w:eastAsia="標楷體"/>
                <w:b/>
                <w:color w:val="000000" w:themeColor="text1"/>
                <w:spacing w:val="120"/>
                <w:sz w:val="32"/>
              </w:rPr>
            </w:pPr>
            <w:r w:rsidRPr="00C02487">
              <w:rPr>
                <w:rFonts w:ascii="標楷體" w:eastAsia="標楷體" w:hint="eastAsia"/>
                <w:b/>
                <w:color w:val="000000" w:themeColor="text1"/>
                <w:spacing w:val="120"/>
                <w:sz w:val="32"/>
              </w:rPr>
              <w:t>產品認可契約書</w:t>
            </w:r>
          </w:p>
        </w:tc>
      </w:tr>
      <w:tr w:rsidR="00C86D1E" w:rsidRPr="00C02487" w14:paraId="6F601FCE" w14:textId="77777777" w:rsidTr="00375F50">
        <w:trPr>
          <w:trHeight w:val="8649"/>
        </w:trPr>
        <w:tc>
          <w:tcPr>
            <w:tcW w:w="9653" w:type="dxa"/>
            <w:tcBorders>
              <w:bottom w:val="single" w:sz="12" w:space="0" w:color="auto"/>
            </w:tcBorders>
          </w:tcPr>
          <w:p w14:paraId="5EAB3BC1" w14:textId="77777777" w:rsidR="00C86D1E" w:rsidRPr="00C02487" w:rsidRDefault="00C86D1E" w:rsidP="00375F50">
            <w:pPr>
              <w:spacing w:line="400" w:lineRule="exact"/>
              <w:rPr>
                <w:rFonts w:ascii="標楷體" w:eastAsia="標楷體"/>
                <w:color w:val="000000" w:themeColor="text1"/>
                <w:szCs w:val="24"/>
              </w:rPr>
            </w:pPr>
            <w:r w:rsidRPr="00C02487">
              <w:rPr>
                <w:rFonts w:ascii="標楷體" w:eastAsia="標楷體" w:hint="eastAsia"/>
                <w:b/>
                <w:color w:val="000000" w:themeColor="text1"/>
                <w:szCs w:val="24"/>
              </w:rPr>
              <w:t>申請人</w:t>
            </w:r>
            <w:r w:rsidRPr="00C02487">
              <w:rPr>
                <w:rFonts w:ascii="標楷體" w:eastAsia="標楷體" w:hint="eastAsia"/>
                <w:color w:val="000000" w:themeColor="text1"/>
                <w:szCs w:val="24"/>
              </w:rPr>
              <w:t>○○○公司</w:t>
            </w:r>
            <w:r w:rsidRPr="00C02487">
              <w:rPr>
                <w:rFonts w:ascii="標楷體" w:eastAsia="標楷體"/>
                <w:color w:val="000000" w:themeColor="text1"/>
                <w:szCs w:val="24"/>
              </w:rPr>
              <w:t>(</w:t>
            </w:r>
            <w:r w:rsidRPr="00C02487">
              <w:rPr>
                <w:rFonts w:ascii="標楷體" w:eastAsia="標楷體" w:hint="eastAsia"/>
                <w:color w:val="000000" w:themeColor="text1"/>
                <w:szCs w:val="24"/>
              </w:rPr>
              <w:t>以下簡稱甲方</w:t>
            </w:r>
            <w:r w:rsidRPr="00C02487">
              <w:rPr>
                <w:rFonts w:ascii="標楷體" w:eastAsia="標楷體"/>
                <w:color w:val="000000" w:themeColor="text1"/>
                <w:szCs w:val="24"/>
              </w:rPr>
              <w:t>)</w:t>
            </w:r>
            <w:r w:rsidRPr="00C02487">
              <w:rPr>
                <w:rFonts w:ascii="標楷體" w:eastAsia="標楷體" w:hint="eastAsia"/>
                <w:color w:val="000000" w:themeColor="text1"/>
                <w:szCs w:val="24"/>
              </w:rPr>
              <w:t>茲向</w:t>
            </w:r>
            <w:r w:rsidRPr="00C02487">
              <w:rPr>
                <w:rFonts w:ascii="標楷體" w:eastAsia="標楷體" w:hint="eastAsia"/>
                <w:b/>
                <w:color w:val="000000" w:themeColor="text1"/>
                <w:szCs w:val="24"/>
              </w:rPr>
              <w:t>財團法人消防安全中心基金會</w:t>
            </w:r>
            <w:r w:rsidRPr="00C02487">
              <w:rPr>
                <w:rFonts w:ascii="標楷體" w:eastAsia="標楷體"/>
                <w:color w:val="000000" w:themeColor="text1"/>
                <w:szCs w:val="24"/>
              </w:rPr>
              <w:t>(</w:t>
            </w:r>
            <w:r w:rsidRPr="00C02487">
              <w:rPr>
                <w:rFonts w:ascii="標楷體" w:eastAsia="標楷體" w:hint="eastAsia"/>
                <w:color w:val="000000" w:themeColor="text1"/>
                <w:szCs w:val="24"/>
              </w:rPr>
              <w:t>以下簡稱乙方</w:t>
            </w:r>
            <w:r w:rsidRPr="00C02487">
              <w:rPr>
                <w:rFonts w:ascii="標楷體" w:eastAsia="標楷體"/>
                <w:color w:val="000000" w:themeColor="text1"/>
                <w:szCs w:val="24"/>
              </w:rPr>
              <w:t>)</w:t>
            </w:r>
            <w:r w:rsidRPr="00C02487">
              <w:rPr>
                <w:rFonts w:ascii="標楷體" w:eastAsia="標楷體" w:hint="eastAsia"/>
                <w:color w:val="000000" w:themeColor="text1"/>
                <w:szCs w:val="24"/>
              </w:rPr>
              <w:t>申請消防安全機具器材及設備認可業務，以證明甲方之認可產品符合內政部所頒佈之消防機具器材及設備認可實施辦法</w:t>
            </w:r>
            <w:r w:rsidRPr="00C02487">
              <w:rPr>
                <w:rFonts w:ascii="標楷體" w:eastAsia="標楷體"/>
                <w:color w:val="000000" w:themeColor="text1"/>
                <w:szCs w:val="24"/>
              </w:rPr>
              <w:t>(</w:t>
            </w:r>
            <w:r w:rsidRPr="00C02487">
              <w:rPr>
                <w:rFonts w:ascii="標楷體" w:eastAsia="標楷體" w:hint="eastAsia"/>
                <w:color w:val="000000" w:themeColor="text1"/>
                <w:szCs w:val="24"/>
              </w:rPr>
              <w:t>以下簡稱認可實施辦法</w:t>
            </w:r>
            <w:r w:rsidRPr="00C02487">
              <w:rPr>
                <w:rFonts w:ascii="標楷體" w:eastAsia="標楷體"/>
                <w:color w:val="000000" w:themeColor="text1"/>
                <w:szCs w:val="24"/>
              </w:rPr>
              <w:t>)</w:t>
            </w:r>
            <w:r w:rsidRPr="00C02487">
              <w:rPr>
                <w:rFonts w:ascii="標楷體" w:eastAsia="標楷體" w:hint="eastAsia"/>
                <w:color w:val="000000" w:themeColor="text1"/>
                <w:szCs w:val="24"/>
              </w:rPr>
              <w:t>、認可標準、認可基準等相關法令，及乙方所訂之規定與要求，雙方依據消防機具器材及設備認可登錄機構管理辦法</w:t>
            </w:r>
            <w:r w:rsidRPr="00C02487">
              <w:rPr>
                <w:rFonts w:ascii="標楷體" w:eastAsia="標楷體"/>
                <w:color w:val="000000" w:themeColor="text1"/>
                <w:szCs w:val="24"/>
              </w:rPr>
              <w:t>(</w:t>
            </w:r>
            <w:r w:rsidRPr="00C02487">
              <w:rPr>
                <w:rFonts w:ascii="標楷體" w:eastAsia="標楷體" w:hint="eastAsia"/>
                <w:color w:val="000000" w:themeColor="text1"/>
                <w:szCs w:val="24"/>
              </w:rPr>
              <w:t>以下簡稱登錄機構管理辦法</w:t>
            </w:r>
            <w:r w:rsidRPr="00C02487">
              <w:rPr>
                <w:rFonts w:ascii="標楷體" w:eastAsia="標楷體"/>
                <w:color w:val="000000" w:themeColor="text1"/>
                <w:szCs w:val="24"/>
              </w:rPr>
              <w:t>)</w:t>
            </w:r>
            <w:r w:rsidRPr="00C02487">
              <w:rPr>
                <w:rFonts w:ascii="標楷體" w:eastAsia="標楷體" w:hint="eastAsia"/>
                <w:color w:val="000000" w:themeColor="text1"/>
                <w:szCs w:val="24"/>
              </w:rPr>
              <w:t>第十三條規定簽定契約</w:t>
            </w:r>
            <w:r w:rsidRPr="00C02487">
              <w:rPr>
                <w:rFonts w:ascii="標楷體" w:eastAsia="標楷體"/>
                <w:color w:val="000000" w:themeColor="text1"/>
                <w:szCs w:val="24"/>
              </w:rPr>
              <w:t>(</w:t>
            </w:r>
            <w:r w:rsidRPr="00C02487">
              <w:rPr>
                <w:rFonts w:ascii="標楷體" w:eastAsia="標楷體" w:hint="eastAsia"/>
                <w:color w:val="000000" w:themeColor="text1"/>
                <w:szCs w:val="24"/>
              </w:rPr>
              <w:t>以下簡稱本契約</w:t>
            </w:r>
            <w:r w:rsidRPr="00C02487">
              <w:rPr>
                <w:rFonts w:ascii="標楷體" w:eastAsia="標楷體"/>
                <w:color w:val="000000" w:themeColor="text1"/>
                <w:szCs w:val="24"/>
              </w:rPr>
              <w:t>)</w:t>
            </w:r>
            <w:r w:rsidRPr="00C02487">
              <w:rPr>
                <w:rFonts w:ascii="標楷體" w:eastAsia="標楷體" w:hint="eastAsia"/>
                <w:color w:val="000000" w:themeColor="text1"/>
                <w:szCs w:val="24"/>
              </w:rPr>
              <w:t>，其約定條款如下：</w:t>
            </w:r>
          </w:p>
          <w:p w14:paraId="6A203566" w14:textId="77777777" w:rsidR="00C86D1E" w:rsidRPr="00C02487" w:rsidRDefault="00C86D1E" w:rsidP="00375F50">
            <w:pPr>
              <w:spacing w:line="400" w:lineRule="exact"/>
              <w:rPr>
                <w:rFonts w:ascii="標楷體" w:eastAsia="標楷體"/>
                <w:color w:val="000000" w:themeColor="text1"/>
                <w:szCs w:val="24"/>
              </w:rPr>
            </w:pPr>
          </w:p>
          <w:p w14:paraId="70AD8589"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契約標的與有效期</w:t>
            </w:r>
          </w:p>
          <w:p w14:paraId="4BE8BFCC" w14:textId="77777777" w:rsidR="00C86D1E" w:rsidRPr="00C02487" w:rsidRDefault="00C86D1E" w:rsidP="00C86D1E">
            <w:pPr>
              <w:pStyle w:val="a4"/>
              <w:numPr>
                <w:ilvl w:val="0"/>
                <w:numId w:val="2"/>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本契約簽訂之標的型號：○○○</w:t>
            </w:r>
          </w:p>
          <w:p w14:paraId="3B12C5A8" w14:textId="0F6D8299" w:rsidR="00C86D1E" w:rsidRPr="00341EF3" w:rsidRDefault="00C86D1E" w:rsidP="00C86D1E">
            <w:pPr>
              <w:pStyle w:val="a4"/>
              <w:numPr>
                <w:ilvl w:val="0"/>
                <w:numId w:val="2"/>
              </w:numPr>
              <w:spacing w:line="400" w:lineRule="exact"/>
              <w:ind w:leftChars="0"/>
              <w:jc w:val="both"/>
              <w:rPr>
                <w:rFonts w:ascii="標楷體" w:eastAsia="標楷體"/>
                <w:color w:val="000000" w:themeColor="text1"/>
                <w:szCs w:val="24"/>
              </w:rPr>
            </w:pPr>
            <w:r w:rsidRPr="00341EF3">
              <w:rPr>
                <w:rFonts w:ascii="標楷體" w:eastAsia="標楷體" w:hint="eastAsia"/>
                <w:color w:val="000000" w:themeColor="text1"/>
                <w:szCs w:val="24"/>
              </w:rPr>
              <w:t>本契約有效期，應自第一點所述之標的產品型式認可</w:t>
            </w:r>
            <w:r w:rsidR="007700BE" w:rsidRPr="00341EF3">
              <w:rPr>
                <w:rFonts w:ascii="標楷體" w:eastAsia="標楷體" w:hint="eastAsia"/>
                <w:color w:val="000000" w:themeColor="text1"/>
                <w:szCs w:val="24"/>
              </w:rPr>
              <w:t>日</w:t>
            </w:r>
            <w:r w:rsidRPr="00341EF3">
              <w:rPr>
                <w:rFonts w:ascii="標楷體" w:eastAsia="標楷體" w:hint="eastAsia"/>
                <w:color w:val="000000" w:themeColor="text1"/>
                <w:szCs w:val="24"/>
              </w:rPr>
              <w:t>起，至該認可產品之型式認可證書有效日最後一日止，期滿自動終止。</w:t>
            </w:r>
          </w:p>
          <w:p w14:paraId="5A35A1FC"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甲方應遵守之事項</w:t>
            </w:r>
          </w:p>
          <w:p w14:paraId="56942639"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堅定信念，以確保產品品質，服從消防法令及其他相關法令規定。</w:t>
            </w:r>
          </w:p>
          <w:p w14:paraId="0C8B4535"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絕對遵守「認可實施辦法」及相關作業規定。</w:t>
            </w:r>
          </w:p>
          <w:p w14:paraId="55EAB654"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通過認可之產品，僅代表該產品之構造、性能符合認可實施辦法、認可標準及認可基準所規定之要求及程序，甲方在通過認可後，仍有義務持續維持產品之符合性。</w:t>
            </w:r>
          </w:p>
          <w:p w14:paraId="28619793"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甲方僅能就乙方認可通過之範圍進行產品功能宣告，且相關之宣傳品及廣告等如涉及產品描述時，應符合乙方之規定。</w:t>
            </w:r>
          </w:p>
          <w:p w14:paraId="43009AD3"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甲方不得做出損及乙方形象或有誤導或未經授權之聲明。</w:t>
            </w:r>
          </w:p>
          <w:p w14:paraId="094061E1"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甲方自行申請廢止型式認可或因故被中斷或取消認可者，應主動停止該產品之販賣及宣傳活動，並應繳回乙方核發的型式認可書等相關文件。</w:t>
            </w:r>
          </w:p>
          <w:p w14:paraId="05F7A452"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經乙方認可通過之產品，由乙方發給型式認可書，甲方仍須依據「認可實施辦法」及乙方所訂之規定與要求，進行後續認可作業，相關規定如下：</w:t>
            </w:r>
          </w:p>
          <w:p w14:paraId="08679E62" w14:textId="77777777" w:rsidR="00C86D1E" w:rsidRPr="00C02487" w:rsidRDefault="00C86D1E" w:rsidP="00C86D1E">
            <w:pPr>
              <w:pStyle w:val="a4"/>
              <w:numPr>
                <w:ilvl w:val="0"/>
                <w:numId w:val="4"/>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依規定向乙方申請個別認可，並遵照相關規定辦理，取得個別認可標示。</w:t>
            </w:r>
          </w:p>
          <w:p w14:paraId="0A33B8BF" w14:textId="77777777" w:rsidR="00C86D1E" w:rsidRPr="00C02487" w:rsidRDefault="00C86D1E" w:rsidP="00C86D1E">
            <w:pPr>
              <w:pStyle w:val="a4"/>
              <w:numPr>
                <w:ilvl w:val="0"/>
                <w:numId w:val="4"/>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個別認可標示應依「認可實施辦法」第二十六條規定附加於產品上。</w:t>
            </w:r>
          </w:p>
          <w:p w14:paraId="7D433221" w14:textId="77777777" w:rsidR="00C86D1E" w:rsidRPr="00C02487" w:rsidRDefault="00C86D1E" w:rsidP="00C86D1E">
            <w:pPr>
              <w:pStyle w:val="a4"/>
              <w:numPr>
                <w:ilvl w:val="0"/>
                <w:numId w:val="4"/>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如有預先領用個別認可合格標示者，應依「認可實施辦法」第二十四條規定列冊記載使用履歷及妥適保管保存，並不定期接受乙方抽查使用紀錄；另外如本契約因故中止或到期失效時，甲方應統計尚未出廠產品之標示數量，並繳回乙方。</w:t>
            </w:r>
          </w:p>
          <w:p w14:paraId="15E7056A" w14:textId="77777777" w:rsidR="00C86D1E" w:rsidRPr="00C02487" w:rsidRDefault="00C86D1E" w:rsidP="00C86D1E">
            <w:pPr>
              <w:pStyle w:val="a4"/>
              <w:numPr>
                <w:ilvl w:val="0"/>
                <w:numId w:val="4"/>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如認可通過之產品有外觀、構造、零件、設計上的變更時，甲方應主動向乙方辦理相關變更作業程序，除型式變更外，其後續之變更規定與要求以及約訂仍適用於本契約規定。</w:t>
            </w:r>
          </w:p>
          <w:p w14:paraId="5AC77CDC"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lastRenderedPageBreak/>
              <w:t>當產品因為製造上的原因出現缺陷，導致使用者造成損害時，願意承擔賠償的責任。</w:t>
            </w:r>
          </w:p>
          <w:p w14:paraId="320DFD75"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當產品因為製造上的缺陷導致事故，發生工安危害、使用傷害或本質性能喪失等情形時，必遵守主管機關指示辦理同一產品的改正、糾正、補正或回收等一切必要之措施。</w:t>
            </w:r>
          </w:p>
          <w:p w14:paraId="5DC13CCE"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甲方應無條件接受乙方針對產品產製廠</w:t>
            </w:r>
            <w:r w:rsidRPr="00C02487">
              <w:rPr>
                <w:rFonts w:ascii="標楷體" w:eastAsia="標楷體"/>
                <w:color w:val="000000" w:themeColor="text1"/>
                <w:szCs w:val="24"/>
              </w:rPr>
              <w:t>(</w:t>
            </w:r>
            <w:r w:rsidRPr="00C02487">
              <w:rPr>
                <w:rFonts w:ascii="標楷體" w:eastAsia="標楷體" w:hint="eastAsia"/>
                <w:color w:val="000000" w:themeColor="text1"/>
                <w:szCs w:val="24"/>
              </w:rPr>
              <w:t>場</w:t>
            </w:r>
            <w:r w:rsidRPr="00C02487">
              <w:rPr>
                <w:rFonts w:ascii="標楷體" w:eastAsia="標楷體"/>
                <w:color w:val="000000" w:themeColor="text1"/>
                <w:szCs w:val="24"/>
              </w:rPr>
              <w:t>)</w:t>
            </w:r>
            <w:r w:rsidRPr="00C02487">
              <w:rPr>
                <w:rFonts w:ascii="標楷體" w:eastAsia="標楷體" w:hint="eastAsia"/>
                <w:color w:val="000000" w:themeColor="text1"/>
                <w:szCs w:val="24"/>
              </w:rPr>
              <w:t>或產品及後市場合格產品抽驗等持續性的追蹤查核，並做成紀錄。</w:t>
            </w:r>
          </w:p>
          <w:p w14:paraId="594699BB"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應依相關規定保存認可產品通過的相關紀錄與文件，如符合消防法第十二條第二項但書規定情形者且依規定實施工廠檢查及年度檢查者，須包含設計、採購、生產、製造、監控與包裝出貨等紀錄與廠內檢查紀錄，供乙方查閱。</w:t>
            </w:r>
          </w:p>
          <w:p w14:paraId="04846E2F"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甲方針對足以影響產品符合性之任何缺失及抱怨，須採取適當措施進行改善及防止再發生，並將相關程序與改善結果予以文件化，乙方得視狀況予以查閱。</w:t>
            </w:r>
          </w:p>
          <w:p w14:paraId="6783ACFB"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產品產製廠</w:t>
            </w:r>
            <w:r w:rsidRPr="00C02487">
              <w:rPr>
                <w:rFonts w:ascii="標楷體" w:eastAsia="標楷體"/>
                <w:color w:val="000000" w:themeColor="text1"/>
                <w:szCs w:val="24"/>
              </w:rPr>
              <w:t>(</w:t>
            </w:r>
            <w:r w:rsidRPr="00C02487">
              <w:rPr>
                <w:rFonts w:ascii="標楷體" w:eastAsia="標楷體" w:hint="eastAsia"/>
                <w:color w:val="000000" w:themeColor="text1"/>
                <w:szCs w:val="24"/>
              </w:rPr>
              <w:t>場</w:t>
            </w:r>
            <w:r w:rsidRPr="00C02487">
              <w:rPr>
                <w:rFonts w:ascii="標楷體" w:eastAsia="標楷體"/>
                <w:color w:val="000000" w:themeColor="text1"/>
                <w:szCs w:val="24"/>
              </w:rPr>
              <w:t>)</w:t>
            </w:r>
            <w:r w:rsidRPr="00C02487">
              <w:rPr>
                <w:rFonts w:ascii="標楷體" w:eastAsia="標楷體" w:hint="eastAsia"/>
                <w:color w:val="000000" w:themeColor="text1"/>
                <w:szCs w:val="24"/>
              </w:rPr>
              <w:t>若有遷移、停工、復工或製程上有變動時，應主動通知乙方，必要時得要求甲方重新認可或實施變更審查。</w:t>
            </w:r>
          </w:p>
          <w:p w14:paraId="419003F5" w14:textId="77777777" w:rsidR="00C86D1E" w:rsidRPr="00C02487" w:rsidRDefault="00C86D1E" w:rsidP="00C86D1E">
            <w:pPr>
              <w:pStyle w:val="a4"/>
              <w:numPr>
                <w:ilvl w:val="0"/>
                <w:numId w:val="3"/>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當認可產品適用之法規或標準變更、甲方之組織或主要管理人員變更、或有證據顯示產品不再符合產品認可基準等相關法令之要求時，甲方應就相關規定要求之期限內，向乙方重新申請。</w:t>
            </w:r>
          </w:p>
          <w:p w14:paraId="4CF4A1A0"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乙方應遵守之事項</w:t>
            </w:r>
          </w:p>
          <w:p w14:paraId="5FE945DF" w14:textId="77777777" w:rsidR="00C86D1E" w:rsidRPr="00C02487" w:rsidRDefault="00C86D1E" w:rsidP="00C86D1E">
            <w:pPr>
              <w:pStyle w:val="a4"/>
              <w:numPr>
                <w:ilvl w:val="0"/>
                <w:numId w:val="5"/>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乙方之認可程序或規範有變更時，應通知甲方，甲方收到通知後，於一定時間內提出意見，逾期未提出意見，視為同意該項變更。</w:t>
            </w:r>
          </w:p>
          <w:p w14:paraId="132A788C" w14:textId="77777777" w:rsidR="00C86D1E" w:rsidRPr="00C02487" w:rsidRDefault="00C86D1E" w:rsidP="00C86D1E">
            <w:pPr>
              <w:pStyle w:val="a4"/>
              <w:numPr>
                <w:ilvl w:val="0"/>
                <w:numId w:val="5"/>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乙方對於甲方所提出之抱怨或申訴案件，應依相關程序處理後，回覆甲方。</w:t>
            </w:r>
          </w:p>
          <w:p w14:paraId="5F5F41FD" w14:textId="77777777" w:rsidR="00C86D1E" w:rsidRPr="00C02487" w:rsidRDefault="00C86D1E" w:rsidP="00C86D1E">
            <w:pPr>
              <w:pStyle w:val="a4"/>
              <w:numPr>
                <w:ilvl w:val="0"/>
                <w:numId w:val="5"/>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乙方針對甲方提供之證明文件、記錄、人員資格等資料或生產場</w:t>
            </w:r>
            <w:r w:rsidRPr="00C02487">
              <w:rPr>
                <w:rFonts w:ascii="標楷體" w:eastAsia="標楷體"/>
                <w:color w:val="000000" w:themeColor="text1"/>
                <w:szCs w:val="24"/>
              </w:rPr>
              <w:t>(</w:t>
            </w:r>
            <w:r w:rsidRPr="00C02487">
              <w:rPr>
                <w:rFonts w:ascii="標楷體" w:eastAsia="標楷體" w:hint="eastAsia"/>
                <w:color w:val="000000" w:themeColor="text1"/>
                <w:szCs w:val="24"/>
              </w:rPr>
              <w:t>廠</w:t>
            </w:r>
            <w:r w:rsidRPr="00C02487">
              <w:rPr>
                <w:rFonts w:ascii="標楷體" w:eastAsia="標楷體"/>
                <w:color w:val="000000" w:themeColor="text1"/>
                <w:szCs w:val="24"/>
              </w:rPr>
              <w:t>)</w:t>
            </w:r>
            <w:r w:rsidRPr="00C02487">
              <w:rPr>
                <w:rFonts w:ascii="標楷體" w:eastAsia="標楷體" w:hint="eastAsia"/>
                <w:color w:val="000000" w:themeColor="text1"/>
                <w:szCs w:val="24"/>
              </w:rPr>
              <w:t>環境與作業狀況進行稽核與檢驗，合格後核發型式認可書予甲方，僅代表稽核與查驗當時，甲方產品符合規範要求，乙方對甲方所使用個別認可標示之產品與資料內容真實性不負任何擔保責任。</w:t>
            </w:r>
          </w:p>
          <w:p w14:paraId="64736A6A" w14:textId="77777777" w:rsidR="00C86D1E" w:rsidRPr="00C02487" w:rsidRDefault="00C86D1E" w:rsidP="00C86D1E">
            <w:pPr>
              <w:pStyle w:val="a4"/>
              <w:numPr>
                <w:ilvl w:val="0"/>
                <w:numId w:val="5"/>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乙方於型式認可證書有效期限屆滿前六個月，會以書面通知甲方申請認可證書展延作業，甲方應於證書到期前六個月起五個月內，向乙方申請展延，未於規定期限內申請視同放棄。</w:t>
            </w:r>
          </w:p>
          <w:p w14:paraId="3AC646BD"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損害責任認定及賠償</w:t>
            </w:r>
          </w:p>
          <w:p w14:paraId="63949F84" w14:textId="77777777" w:rsidR="00C86D1E" w:rsidRPr="00C02487" w:rsidRDefault="00C86D1E" w:rsidP="00C86D1E">
            <w:pPr>
              <w:pStyle w:val="a4"/>
              <w:numPr>
                <w:ilvl w:val="0"/>
                <w:numId w:val="6"/>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經乙方認可合格之產品，因甲方生產之產品本身、產品生產過程或產品標示，有不符相關法規或甲乙雙方所簽之契約規定時，甲方與乙方得分別就主管機關究責部分，自行承擔應有之責任。</w:t>
            </w:r>
          </w:p>
          <w:p w14:paraId="57B88982" w14:textId="77777777" w:rsidR="00C86D1E" w:rsidRPr="00C02487" w:rsidRDefault="00C86D1E" w:rsidP="00C86D1E">
            <w:pPr>
              <w:pStyle w:val="a4"/>
              <w:numPr>
                <w:ilvl w:val="0"/>
                <w:numId w:val="6"/>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若乙方人員洩漏因執行認可業務而知悉或持有產品相關技術文件、資料、營業機密等，其責任歸屬及損失額度經法院判決確定者，甲方得向乙方求償，每案賠償額度不超過新台幣十萬元或型式認可申請費用最高五倍之賠償金額（取最低者）。</w:t>
            </w:r>
          </w:p>
          <w:p w14:paraId="5D80120C" w14:textId="77777777" w:rsidR="00C86D1E" w:rsidRPr="00C02487" w:rsidRDefault="00C86D1E" w:rsidP="00C86D1E">
            <w:pPr>
              <w:pStyle w:val="a4"/>
              <w:numPr>
                <w:ilvl w:val="0"/>
                <w:numId w:val="6"/>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lastRenderedPageBreak/>
              <w:t>若乙方經中央主管機關依登錄機構管理辦法第十八條或第十九條第二項規定廢止或撤銷登錄機構資格，導致甲方受到權益損害時，其每案賠償額度不超過新台幣十萬元或型式認可申請費用最高五倍之賠償金額（取最低者）。</w:t>
            </w:r>
          </w:p>
          <w:p w14:paraId="15413DB0" w14:textId="77777777" w:rsidR="00C86D1E" w:rsidRPr="00C02487" w:rsidRDefault="00C86D1E" w:rsidP="00C86D1E">
            <w:pPr>
              <w:pStyle w:val="a4"/>
              <w:numPr>
                <w:ilvl w:val="0"/>
                <w:numId w:val="6"/>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經乙方認可合格之產品，倘因乙方認可業務疏失，致其遭受損害，此損害及責任歸屬經法院判決究責於乙方者，每案最高賠償額度不超過新台幣十萬元整。</w:t>
            </w:r>
          </w:p>
          <w:p w14:paraId="02E84EED" w14:textId="77777777" w:rsidR="00C86D1E" w:rsidRPr="00C02487" w:rsidRDefault="00C86D1E" w:rsidP="00C86D1E">
            <w:pPr>
              <w:pStyle w:val="a4"/>
              <w:numPr>
                <w:ilvl w:val="0"/>
                <w:numId w:val="6"/>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甲方就其型式認可合格之產品，如因產品本身之設計、外觀圖案或包裝有涉及仿冒糾紛時，應循法律途徑自行解決。</w:t>
            </w:r>
          </w:p>
          <w:p w14:paraId="2528803D"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違約處理</w:t>
            </w:r>
          </w:p>
          <w:p w14:paraId="1DCC6919" w14:textId="77777777" w:rsidR="00C86D1E" w:rsidRPr="00C02487" w:rsidRDefault="00C86D1E" w:rsidP="00C86D1E">
            <w:pPr>
              <w:pStyle w:val="a4"/>
              <w:numPr>
                <w:ilvl w:val="0"/>
                <w:numId w:val="7"/>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甲方若有認可實施辦法第三十條規定情形，出具不實資料或以詐欺、脅迫或賄賂方法取得型式認可者，乙方應依規定撤銷其型式認可，限期繳回或註銷型式認可書，並登載乙方資訊網站及函知中央主管機關。</w:t>
            </w:r>
          </w:p>
          <w:p w14:paraId="45E8B2C2" w14:textId="77777777" w:rsidR="00C86D1E" w:rsidRPr="00C02487" w:rsidRDefault="00C86D1E" w:rsidP="00C86D1E">
            <w:pPr>
              <w:pStyle w:val="a4"/>
              <w:numPr>
                <w:ilvl w:val="0"/>
                <w:numId w:val="7"/>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甲方有下列事項之一時，乙方應廢止其型式認可並限期繳回或註銷型式認可書，並登載於乙方網站及函知中央主管機關：</w:t>
            </w:r>
          </w:p>
          <w:p w14:paraId="0B1E8BAE"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自行申請廢止型式認可或停止使用認可標示。</w:t>
            </w:r>
          </w:p>
          <w:p w14:paraId="2DE14577"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型式認可申請人之公司、商業或工廠登記經撤銷、廢止、解散或歇業。</w:t>
            </w:r>
          </w:p>
          <w:p w14:paraId="3632A300"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中央主管機關公告之基準業經廢止，或依認可實施辦法第十一條第三項規定，限期依修正後之基準重新申請型式認可，屆期仍未申請，或屆期未補正或補正仍不符規定。</w:t>
            </w:r>
          </w:p>
          <w:p w14:paraId="4FA3F664"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讓售認可標示。</w:t>
            </w:r>
          </w:p>
          <w:p w14:paraId="6030276D"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偽造、仿冒或變造認可標示。</w:t>
            </w:r>
          </w:p>
          <w:p w14:paraId="32657D48"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市售流通之產品未符型式認可，經通知送達之次日起二個月內未改正完成。</w:t>
            </w:r>
          </w:p>
          <w:p w14:paraId="7A83F038"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取得認可之產品，因瑕疵造成人員重大傷害或危害公共安全。</w:t>
            </w:r>
          </w:p>
          <w:p w14:paraId="32A395F9"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除消防法第十二條第二項但書規定情形者外，未於型式認可書之有效期間內申請取得個別認可。</w:t>
            </w:r>
          </w:p>
          <w:p w14:paraId="48BD2E39"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規避、妨礙或拒絕登錄機構之查核。</w:t>
            </w:r>
          </w:p>
          <w:p w14:paraId="1CA32676" w14:textId="77777777" w:rsidR="00C86D1E" w:rsidRPr="00C02487" w:rsidRDefault="00C86D1E" w:rsidP="00C86D1E">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實施年度檢查不合格之複查結果仍未改善完成者。</w:t>
            </w:r>
          </w:p>
          <w:p w14:paraId="3A0749F8" w14:textId="3B292EE9" w:rsidR="00C86D1E" w:rsidRPr="006D4F33" w:rsidRDefault="00C86D1E" w:rsidP="006D4F33">
            <w:pPr>
              <w:pStyle w:val="a4"/>
              <w:numPr>
                <w:ilvl w:val="0"/>
                <w:numId w:val="8"/>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其他違規情節重大事項。</w:t>
            </w:r>
          </w:p>
          <w:p w14:paraId="44AD8569" w14:textId="77777777" w:rsidR="00C86D1E" w:rsidRPr="00C02487" w:rsidRDefault="00C86D1E" w:rsidP="00375F50">
            <w:pPr>
              <w:pStyle w:val="a4"/>
              <w:spacing w:line="400" w:lineRule="exact"/>
              <w:ind w:leftChars="0" w:left="960"/>
              <w:jc w:val="both"/>
              <w:rPr>
                <w:rFonts w:ascii="標楷體" w:eastAsia="標楷體"/>
                <w:color w:val="000000" w:themeColor="text1"/>
                <w:szCs w:val="24"/>
              </w:rPr>
            </w:pPr>
            <w:r w:rsidRPr="00C02487">
              <w:rPr>
                <w:rFonts w:ascii="標楷體" w:eastAsia="標楷體" w:hint="eastAsia"/>
                <w:color w:val="000000" w:themeColor="text1"/>
                <w:szCs w:val="24"/>
              </w:rPr>
              <w:t>前項對乙方廢止認可有異議者，甲方得於收受書面次日起十日內檢附佐證資料，向乙方提出申訴，並以一次為限；甲方應以書面告知處理結果。</w:t>
            </w:r>
          </w:p>
          <w:p w14:paraId="4FE3F093" w14:textId="77777777" w:rsidR="00C86D1E" w:rsidRPr="00C02487" w:rsidRDefault="00C86D1E" w:rsidP="00C86D1E">
            <w:pPr>
              <w:pStyle w:val="a4"/>
              <w:numPr>
                <w:ilvl w:val="0"/>
                <w:numId w:val="7"/>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經前述規定撤銷或廢止型式認可之產品，乙方將停止辦理該產品的個別認可及發給認可標示，並回收、註銷及除去已發給尚未銷售產品之個別認可標示。</w:t>
            </w:r>
          </w:p>
          <w:p w14:paraId="769112A9" w14:textId="77777777" w:rsidR="00C86D1E" w:rsidRPr="00C02487" w:rsidRDefault="00C86D1E" w:rsidP="00375F50">
            <w:pPr>
              <w:pStyle w:val="a4"/>
              <w:spacing w:line="400" w:lineRule="exact"/>
              <w:ind w:leftChars="0" w:left="960"/>
              <w:jc w:val="both"/>
              <w:rPr>
                <w:rFonts w:ascii="標楷體" w:eastAsia="標楷體"/>
                <w:color w:val="000000" w:themeColor="text1"/>
                <w:szCs w:val="24"/>
              </w:rPr>
            </w:pPr>
            <w:r w:rsidRPr="00C02487">
              <w:rPr>
                <w:rFonts w:ascii="標楷體" w:eastAsia="標楷體" w:hint="eastAsia"/>
                <w:color w:val="000000" w:themeColor="text1"/>
              </w:rPr>
              <w:t>經前項撤銷或廢止型式認可者，甲方應即停止銷售，並依期限回收、註銷及除去認可標示；必要時，中央主管機關得會同乙方派員至廠（場）查核，請其提供進口證明、產銷紀錄、庫存數量及進出貨交易文件，並向有關人員查詢，甲方不得拒絕。</w:t>
            </w:r>
          </w:p>
          <w:p w14:paraId="3685E6BD"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保密義務</w:t>
            </w:r>
          </w:p>
          <w:p w14:paraId="49F1B88D" w14:textId="77777777" w:rsidR="00C86D1E" w:rsidRPr="00C02487" w:rsidRDefault="00C86D1E" w:rsidP="00C86D1E">
            <w:pPr>
              <w:pStyle w:val="a4"/>
              <w:numPr>
                <w:ilvl w:val="0"/>
                <w:numId w:val="9"/>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乙方對甲方提供之資料及相關資訊，除因執行認可服務而有必要知悉者外，乙方應予以保密，且不得將機密資料移做他用。</w:t>
            </w:r>
          </w:p>
          <w:p w14:paraId="5941D588" w14:textId="77777777" w:rsidR="00C86D1E" w:rsidRPr="00C02487" w:rsidRDefault="00C86D1E" w:rsidP="00C86D1E">
            <w:pPr>
              <w:pStyle w:val="a4"/>
              <w:numPr>
                <w:ilvl w:val="0"/>
                <w:numId w:val="9"/>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甲方提供之資料若屬以下情形者，乙方不需負保密責任：</w:t>
            </w:r>
          </w:p>
          <w:p w14:paraId="4DA9BA37" w14:textId="77777777" w:rsidR="00C86D1E" w:rsidRPr="00C02487" w:rsidRDefault="00C86D1E" w:rsidP="00C86D1E">
            <w:pPr>
              <w:pStyle w:val="a4"/>
              <w:numPr>
                <w:ilvl w:val="0"/>
                <w:numId w:val="10"/>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甲方所提供之資料為當時已公開或完成認可之後，非因乙方之過失而被公開之資料。</w:t>
            </w:r>
          </w:p>
          <w:p w14:paraId="0359BAD5" w14:textId="77777777" w:rsidR="00C86D1E" w:rsidRPr="00C02487" w:rsidRDefault="00C86D1E" w:rsidP="00C86D1E">
            <w:pPr>
              <w:pStyle w:val="a4"/>
              <w:numPr>
                <w:ilvl w:val="0"/>
                <w:numId w:val="10"/>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乙方合法自不須對甲方負任何保密義務之第三者取得者。</w:t>
            </w:r>
          </w:p>
          <w:p w14:paraId="2461319B" w14:textId="77777777" w:rsidR="00C86D1E" w:rsidRPr="00C02487" w:rsidRDefault="00C86D1E" w:rsidP="00C86D1E">
            <w:pPr>
              <w:pStyle w:val="a4"/>
              <w:numPr>
                <w:ilvl w:val="0"/>
                <w:numId w:val="10"/>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甲方提供乙方資料之前，乙方所持有且資料來源可追溯。</w:t>
            </w:r>
          </w:p>
          <w:p w14:paraId="3FB8D1F0" w14:textId="77777777" w:rsidR="00C86D1E" w:rsidRPr="00C02487" w:rsidRDefault="00C86D1E" w:rsidP="00C86D1E">
            <w:pPr>
              <w:pStyle w:val="a4"/>
              <w:numPr>
                <w:ilvl w:val="0"/>
                <w:numId w:val="10"/>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乙方提供書面紀錄，證明未以任何方式參考甲方機密資料，由乙方人員自行研</w:t>
            </w:r>
          </w:p>
          <w:p w14:paraId="305ABABB" w14:textId="77777777" w:rsidR="00C86D1E" w:rsidRPr="00C02487" w:rsidRDefault="00C86D1E" w:rsidP="00375F50">
            <w:pPr>
              <w:pStyle w:val="a4"/>
              <w:spacing w:line="400" w:lineRule="exact"/>
              <w:ind w:leftChars="0" w:left="1320"/>
              <w:jc w:val="both"/>
              <w:rPr>
                <w:rFonts w:ascii="標楷體" w:eastAsia="標楷體"/>
                <w:color w:val="000000" w:themeColor="text1"/>
                <w:szCs w:val="24"/>
              </w:rPr>
            </w:pPr>
            <w:r w:rsidRPr="00C02487">
              <w:rPr>
                <w:rFonts w:ascii="標楷體" w:eastAsia="標楷體" w:hint="eastAsia"/>
                <w:color w:val="000000" w:themeColor="text1"/>
                <w:szCs w:val="24"/>
              </w:rPr>
              <w:t>發之成果。</w:t>
            </w:r>
          </w:p>
          <w:p w14:paraId="23BA69E8" w14:textId="77777777" w:rsidR="00C86D1E" w:rsidRPr="00C02487" w:rsidRDefault="00C86D1E" w:rsidP="00C86D1E">
            <w:pPr>
              <w:pStyle w:val="a4"/>
              <w:numPr>
                <w:ilvl w:val="0"/>
                <w:numId w:val="10"/>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因法令或中央主管機關規定所提供之資料。</w:t>
            </w:r>
            <w:r w:rsidRPr="00C02487">
              <w:rPr>
                <w:rFonts w:ascii="標楷體" w:eastAsia="標楷體"/>
                <w:color w:val="000000" w:themeColor="text1"/>
                <w:szCs w:val="24"/>
              </w:rPr>
              <w:t>(</w:t>
            </w:r>
            <w:r w:rsidRPr="00C02487">
              <w:rPr>
                <w:rFonts w:ascii="標楷體" w:eastAsia="標楷體" w:hint="eastAsia"/>
                <w:color w:val="000000" w:themeColor="text1"/>
                <w:szCs w:val="24"/>
              </w:rPr>
              <w:t>如認可資訊必須登錄於網路</w:t>
            </w:r>
            <w:r w:rsidRPr="00C02487">
              <w:rPr>
                <w:rFonts w:ascii="標楷體" w:eastAsia="標楷體"/>
                <w:color w:val="000000" w:themeColor="text1"/>
                <w:szCs w:val="24"/>
              </w:rPr>
              <w:t>)</w:t>
            </w:r>
          </w:p>
          <w:p w14:paraId="417DB82E" w14:textId="77777777" w:rsidR="00C86D1E" w:rsidRPr="00C02487" w:rsidRDefault="00C86D1E" w:rsidP="00C86D1E">
            <w:pPr>
              <w:pStyle w:val="a4"/>
              <w:numPr>
                <w:ilvl w:val="0"/>
                <w:numId w:val="1"/>
              </w:numPr>
              <w:spacing w:line="400" w:lineRule="exact"/>
              <w:ind w:leftChars="0"/>
              <w:rPr>
                <w:rFonts w:ascii="標楷體" w:eastAsia="標楷體"/>
                <w:color w:val="000000" w:themeColor="text1"/>
                <w:szCs w:val="24"/>
              </w:rPr>
            </w:pPr>
            <w:r w:rsidRPr="00C02487">
              <w:rPr>
                <w:rFonts w:ascii="標楷體" w:eastAsia="標楷體" w:hint="eastAsia"/>
                <w:color w:val="000000" w:themeColor="text1"/>
                <w:szCs w:val="24"/>
              </w:rPr>
              <w:t>其他</w:t>
            </w:r>
          </w:p>
          <w:p w14:paraId="0F0FA0D2"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型式認可書</w:t>
            </w:r>
            <w:r w:rsidRPr="00C02487">
              <w:rPr>
                <w:rFonts w:ascii="標楷體" w:eastAsia="標楷體"/>
                <w:color w:val="000000" w:themeColor="text1"/>
                <w:szCs w:val="24"/>
              </w:rPr>
              <w:t>(</w:t>
            </w:r>
            <w:r w:rsidRPr="00C02487">
              <w:rPr>
                <w:rFonts w:ascii="標楷體" w:eastAsia="標楷體" w:hint="eastAsia"/>
                <w:color w:val="000000" w:themeColor="text1"/>
                <w:szCs w:val="24"/>
              </w:rPr>
              <w:t>本契約</w:t>
            </w:r>
            <w:r w:rsidRPr="00C02487">
              <w:rPr>
                <w:rFonts w:ascii="標楷體" w:eastAsia="標楷體"/>
                <w:color w:val="000000" w:themeColor="text1"/>
                <w:szCs w:val="24"/>
              </w:rPr>
              <w:t>)</w:t>
            </w:r>
            <w:r w:rsidRPr="00C02487">
              <w:rPr>
                <w:rFonts w:ascii="標楷體" w:eastAsia="標楷體" w:hint="eastAsia"/>
                <w:color w:val="000000" w:themeColor="text1"/>
                <w:szCs w:val="24"/>
              </w:rPr>
              <w:t>有效期間內，如遇因認證規範變更，需修正本契約內容時，乙方得片面修正，甲方不得異議。</w:t>
            </w:r>
          </w:p>
          <w:p w14:paraId="65993F2D"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本契約內容之變更，乙方應於合理期間內以書面通知甲方。</w:t>
            </w:r>
          </w:p>
          <w:p w14:paraId="4319859A"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因本契約所生之一切爭議，其依據法律為中華民國法律。</w:t>
            </w:r>
          </w:p>
          <w:p w14:paraId="45274022"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因本契約發生爭議、糾紛、歧見或違反時，依中華民國仲裁法申請仲裁，以桃園</w:t>
            </w:r>
            <w:r w:rsidR="00710FEC">
              <w:rPr>
                <w:rFonts w:ascii="標楷體" w:eastAsia="標楷體" w:hint="eastAsia"/>
                <w:color w:val="000000" w:themeColor="text1"/>
                <w:szCs w:val="24"/>
              </w:rPr>
              <w:t>市</w:t>
            </w:r>
            <w:r w:rsidRPr="00C02487">
              <w:rPr>
                <w:rFonts w:ascii="標楷體" w:eastAsia="標楷體" w:hint="eastAsia"/>
                <w:color w:val="000000" w:themeColor="text1"/>
                <w:szCs w:val="24"/>
              </w:rPr>
              <w:t>為仲裁地。</w:t>
            </w:r>
          </w:p>
          <w:p w14:paraId="0DD4345E"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本注意事項如有未盡事宜，得由雙方另行協議補充訂定之。</w:t>
            </w:r>
          </w:p>
          <w:p w14:paraId="20E9AFB9" w14:textId="77777777" w:rsidR="00C86D1E" w:rsidRPr="00C02487" w:rsidRDefault="00C86D1E" w:rsidP="00C86D1E">
            <w:pPr>
              <w:pStyle w:val="a4"/>
              <w:numPr>
                <w:ilvl w:val="0"/>
                <w:numId w:val="11"/>
              </w:numPr>
              <w:spacing w:line="400" w:lineRule="exact"/>
              <w:ind w:leftChars="0"/>
              <w:jc w:val="both"/>
              <w:rPr>
                <w:rFonts w:ascii="標楷體" w:eastAsia="標楷體"/>
                <w:color w:val="000000" w:themeColor="text1"/>
                <w:szCs w:val="24"/>
              </w:rPr>
            </w:pPr>
            <w:r w:rsidRPr="00C02487">
              <w:rPr>
                <w:rFonts w:ascii="標楷體" w:eastAsia="標楷體" w:hint="eastAsia"/>
                <w:color w:val="000000" w:themeColor="text1"/>
                <w:szCs w:val="24"/>
              </w:rPr>
              <w:t>本契約乙式兩份，甲乙雙方各執乙份。</w:t>
            </w:r>
          </w:p>
          <w:p w14:paraId="4007212D" w14:textId="77777777" w:rsidR="00C86D1E" w:rsidRPr="00C02487" w:rsidRDefault="00C86D1E" w:rsidP="00375F50">
            <w:pPr>
              <w:spacing w:line="400" w:lineRule="exact"/>
              <w:jc w:val="both"/>
              <w:rPr>
                <w:rFonts w:ascii="標楷體" w:eastAsia="標楷體"/>
                <w:color w:val="000000" w:themeColor="text1"/>
                <w:szCs w:val="24"/>
              </w:rPr>
            </w:pPr>
          </w:p>
          <w:p w14:paraId="6C90946F" w14:textId="77777777" w:rsidR="00C86D1E" w:rsidRPr="00C02487" w:rsidRDefault="00C86D1E" w:rsidP="00375F50">
            <w:pPr>
              <w:spacing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立契約書人</w:t>
            </w:r>
          </w:p>
          <w:p w14:paraId="019B6568"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甲</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方：</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簽章</w:t>
            </w:r>
            <w:r w:rsidRPr="00C02487">
              <w:rPr>
                <w:rFonts w:ascii="標楷體" w:eastAsia="標楷體"/>
                <w:color w:val="000000" w:themeColor="text1"/>
                <w:szCs w:val="24"/>
              </w:rPr>
              <w:t>)</w:t>
            </w:r>
          </w:p>
          <w:p w14:paraId="418DFCA8"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負責人：</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簽章</w:t>
            </w:r>
            <w:r w:rsidRPr="00C02487">
              <w:rPr>
                <w:rFonts w:ascii="標楷體" w:eastAsia="標楷體"/>
                <w:color w:val="000000" w:themeColor="text1"/>
                <w:szCs w:val="24"/>
              </w:rPr>
              <w:t>)</w:t>
            </w:r>
          </w:p>
          <w:p w14:paraId="7F228382"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地</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址：</w:t>
            </w:r>
          </w:p>
          <w:p w14:paraId="6A1C0CA8"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電</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話：</w:t>
            </w:r>
          </w:p>
          <w:p w14:paraId="511E81BD" w14:textId="77777777" w:rsidR="00C86D1E" w:rsidRPr="00C02487" w:rsidRDefault="00C86D1E" w:rsidP="00375F50">
            <w:pPr>
              <w:spacing w:before="40" w:after="40" w:line="400" w:lineRule="exact"/>
              <w:jc w:val="both"/>
              <w:rPr>
                <w:rFonts w:ascii="標楷體" w:eastAsia="標楷體"/>
                <w:color w:val="000000" w:themeColor="text1"/>
                <w:szCs w:val="24"/>
              </w:rPr>
            </w:pPr>
          </w:p>
          <w:p w14:paraId="1A642167"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乙</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方：</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簽章</w:t>
            </w:r>
            <w:r w:rsidRPr="00C02487">
              <w:rPr>
                <w:rFonts w:ascii="標楷體" w:eastAsia="標楷體"/>
                <w:color w:val="000000" w:themeColor="text1"/>
                <w:szCs w:val="24"/>
              </w:rPr>
              <w:t>)</w:t>
            </w:r>
          </w:p>
          <w:p w14:paraId="0E623BEC"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負責人：</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簽章</w:t>
            </w:r>
            <w:r w:rsidRPr="00C02487">
              <w:rPr>
                <w:rFonts w:ascii="標楷體" w:eastAsia="標楷體"/>
                <w:color w:val="000000" w:themeColor="text1"/>
                <w:szCs w:val="24"/>
              </w:rPr>
              <w:t>)</w:t>
            </w:r>
          </w:p>
          <w:p w14:paraId="69A1757E"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地</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址：</w:t>
            </w:r>
          </w:p>
          <w:p w14:paraId="72255BC8" w14:textId="77777777" w:rsidR="00C86D1E" w:rsidRPr="00C02487" w:rsidRDefault="00C86D1E" w:rsidP="00375F50">
            <w:pPr>
              <w:spacing w:before="40" w:after="40" w:line="400" w:lineRule="exact"/>
              <w:jc w:val="both"/>
              <w:rPr>
                <w:rFonts w:ascii="標楷體" w:eastAsia="標楷體"/>
                <w:color w:val="000000" w:themeColor="text1"/>
                <w:szCs w:val="24"/>
              </w:rPr>
            </w:pPr>
            <w:r w:rsidRPr="00C02487">
              <w:rPr>
                <w:rFonts w:ascii="標楷體" w:eastAsia="標楷體" w:hint="eastAsia"/>
                <w:color w:val="000000" w:themeColor="text1"/>
                <w:szCs w:val="24"/>
              </w:rPr>
              <w:t>電</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話：</w:t>
            </w:r>
          </w:p>
          <w:p w14:paraId="1E3EEEE9" w14:textId="77777777" w:rsidR="00C86D1E" w:rsidRPr="00C02487" w:rsidRDefault="00C86D1E" w:rsidP="00375F50">
            <w:pPr>
              <w:spacing w:before="40" w:after="40" w:line="400" w:lineRule="exact"/>
              <w:jc w:val="center"/>
              <w:rPr>
                <w:rFonts w:ascii="標楷體" w:eastAsia="標楷體"/>
                <w:color w:val="000000" w:themeColor="text1"/>
              </w:rPr>
            </w:pPr>
            <w:r w:rsidRPr="00C02487">
              <w:rPr>
                <w:rFonts w:ascii="標楷體" w:eastAsia="標楷體" w:hint="eastAsia"/>
                <w:color w:val="000000" w:themeColor="text1"/>
                <w:szCs w:val="24"/>
              </w:rPr>
              <w:t>中華民國</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年</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月</w:t>
            </w:r>
            <w:r w:rsidRPr="00C02487">
              <w:rPr>
                <w:rFonts w:ascii="標楷體" w:eastAsia="標楷體"/>
                <w:color w:val="000000" w:themeColor="text1"/>
                <w:szCs w:val="24"/>
              </w:rPr>
              <w:t xml:space="preserve">      </w:t>
            </w:r>
            <w:r w:rsidRPr="00C02487">
              <w:rPr>
                <w:rFonts w:ascii="標楷體" w:eastAsia="標楷體" w:hint="eastAsia"/>
                <w:color w:val="000000" w:themeColor="text1"/>
                <w:szCs w:val="24"/>
              </w:rPr>
              <w:t>日</w:t>
            </w:r>
            <w:r w:rsidRPr="00C02487">
              <w:rPr>
                <w:rFonts w:ascii="標楷體" w:eastAsia="標楷體"/>
                <w:color w:val="000000" w:themeColor="text1"/>
              </w:rPr>
              <w:t xml:space="preserve">                                                         </w:t>
            </w:r>
          </w:p>
        </w:tc>
      </w:tr>
    </w:tbl>
    <w:p w14:paraId="55B126C2" w14:textId="77777777" w:rsidR="002C6AED" w:rsidRPr="00EB4C0A" w:rsidRDefault="002C6AED" w:rsidP="00EB4C0A"/>
    <w:sectPr w:rsidR="002C6AED" w:rsidRPr="00EB4C0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42A5" w14:textId="77777777" w:rsidR="009C2B77" w:rsidRDefault="009C2B77" w:rsidP="006D4F33">
      <w:r>
        <w:separator/>
      </w:r>
    </w:p>
  </w:endnote>
  <w:endnote w:type="continuationSeparator" w:id="0">
    <w:p w14:paraId="54FDFDFC" w14:textId="77777777" w:rsidR="009C2B77" w:rsidRDefault="009C2B77" w:rsidP="006D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D56" w14:textId="23E277F0" w:rsidR="00CC6577" w:rsidRPr="00D579C0" w:rsidRDefault="001B4CD8">
    <w:pPr>
      <w:pStyle w:val="a7"/>
      <w:rPr>
        <w:sz w:val="22"/>
        <w:szCs w:val="22"/>
      </w:rPr>
    </w:pPr>
    <w:r w:rsidRPr="00D579C0">
      <w:rPr>
        <w:sz w:val="22"/>
        <w:szCs w:val="22"/>
      </w:rPr>
      <w:t>RB62</w:t>
    </w:r>
    <w:r w:rsidR="00D579C0" w:rsidRPr="00D579C0">
      <w:rPr>
        <w:sz w:val="22"/>
        <w:szCs w:val="22"/>
      </w:rPr>
      <w:t>(</w:t>
    </w:r>
    <w:r w:rsidR="00CC6577" w:rsidRPr="00D579C0">
      <w:rPr>
        <w:sz w:val="22"/>
        <w:szCs w:val="22"/>
      </w:rPr>
      <w:t>1</w:t>
    </w:r>
    <w:r w:rsidR="00D579C0" w:rsidRPr="00D579C0">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EB7F" w14:textId="77777777" w:rsidR="009C2B77" w:rsidRDefault="009C2B77" w:rsidP="006D4F33">
      <w:r>
        <w:separator/>
      </w:r>
    </w:p>
  </w:footnote>
  <w:footnote w:type="continuationSeparator" w:id="0">
    <w:p w14:paraId="2B74CFF0" w14:textId="77777777" w:rsidR="009C2B77" w:rsidRDefault="009C2B77" w:rsidP="006D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9E9"/>
    <w:multiLevelType w:val="hybridMultilevel"/>
    <w:tmpl w:val="A83C9CAC"/>
    <w:lvl w:ilvl="0" w:tplc="3D6853A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15:restartNumberingAfterBreak="0">
    <w:nsid w:val="1B4F5E80"/>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60D2812"/>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4B02623F"/>
    <w:multiLevelType w:val="hybridMultilevel"/>
    <w:tmpl w:val="A83C9CAC"/>
    <w:lvl w:ilvl="0" w:tplc="3D6853A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15:restartNumberingAfterBreak="0">
    <w:nsid w:val="4D533860"/>
    <w:multiLevelType w:val="hybridMultilevel"/>
    <w:tmpl w:val="A83C9CAC"/>
    <w:lvl w:ilvl="0" w:tplc="3D6853A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15:restartNumberingAfterBreak="0">
    <w:nsid w:val="523C145D"/>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537912FF"/>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57620DC6"/>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58D2383A"/>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59A97448"/>
    <w:multiLevelType w:val="hybridMultilevel"/>
    <w:tmpl w:val="16647B00"/>
    <w:lvl w:ilvl="0" w:tplc="CB646E0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71297825"/>
    <w:multiLevelType w:val="hybridMultilevel"/>
    <w:tmpl w:val="25743314"/>
    <w:lvl w:ilvl="0" w:tplc="01BAAA1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6"/>
  </w:num>
  <w:num w:numId="3">
    <w:abstractNumId w:val="8"/>
  </w:num>
  <w:num w:numId="4">
    <w:abstractNumId w:val="3"/>
  </w:num>
  <w:num w:numId="5">
    <w:abstractNumId w:val="9"/>
  </w:num>
  <w:num w:numId="6">
    <w:abstractNumId w:val="2"/>
  </w:num>
  <w:num w:numId="7">
    <w:abstractNumId w:val="5"/>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D1E"/>
    <w:rsid w:val="001B4CD8"/>
    <w:rsid w:val="002C6AED"/>
    <w:rsid w:val="00341EF3"/>
    <w:rsid w:val="006D4F33"/>
    <w:rsid w:val="00710FEC"/>
    <w:rsid w:val="007700BE"/>
    <w:rsid w:val="009C2B77"/>
    <w:rsid w:val="00AB049F"/>
    <w:rsid w:val="00B05848"/>
    <w:rsid w:val="00C86D1E"/>
    <w:rsid w:val="00CC6577"/>
    <w:rsid w:val="00D23C23"/>
    <w:rsid w:val="00D579C0"/>
    <w:rsid w:val="00E07409"/>
    <w:rsid w:val="00EB4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8CC84"/>
  <w15:docId w15:val="{400D0B0B-E84F-49D9-A088-A3729860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D1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參一二三"/>
    <w:basedOn w:val="a"/>
    <w:uiPriority w:val="99"/>
    <w:rsid w:val="00C86D1E"/>
    <w:pPr>
      <w:snapToGrid w:val="0"/>
      <w:spacing w:before="100" w:line="400" w:lineRule="exact"/>
      <w:ind w:left="1106" w:hanging="1106"/>
    </w:pPr>
    <w:rPr>
      <w:rFonts w:ascii="新細明體"/>
      <w:spacing w:val="20"/>
    </w:rPr>
  </w:style>
  <w:style w:type="paragraph" w:styleId="a4">
    <w:name w:val="List Paragraph"/>
    <w:basedOn w:val="a"/>
    <w:uiPriority w:val="34"/>
    <w:qFormat/>
    <w:rsid w:val="00C86D1E"/>
    <w:pPr>
      <w:ind w:leftChars="200" w:left="480"/>
    </w:pPr>
  </w:style>
  <w:style w:type="paragraph" w:styleId="a5">
    <w:name w:val="header"/>
    <w:basedOn w:val="a"/>
    <w:link w:val="a6"/>
    <w:uiPriority w:val="99"/>
    <w:unhideWhenUsed/>
    <w:rsid w:val="006D4F33"/>
    <w:pPr>
      <w:tabs>
        <w:tab w:val="center" w:pos="4153"/>
        <w:tab w:val="right" w:pos="8306"/>
      </w:tabs>
      <w:snapToGrid w:val="0"/>
    </w:pPr>
    <w:rPr>
      <w:sz w:val="20"/>
    </w:rPr>
  </w:style>
  <w:style w:type="character" w:customStyle="1" w:styleId="a6">
    <w:name w:val="頁首 字元"/>
    <w:basedOn w:val="a0"/>
    <w:link w:val="a5"/>
    <w:uiPriority w:val="99"/>
    <w:rsid w:val="006D4F33"/>
    <w:rPr>
      <w:rFonts w:ascii="Times New Roman" w:eastAsia="新細明體" w:hAnsi="Times New Roman" w:cs="Times New Roman"/>
      <w:sz w:val="20"/>
      <w:szCs w:val="20"/>
    </w:rPr>
  </w:style>
  <w:style w:type="paragraph" w:styleId="a7">
    <w:name w:val="footer"/>
    <w:basedOn w:val="a"/>
    <w:link w:val="a8"/>
    <w:uiPriority w:val="99"/>
    <w:unhideWhenUsed/>
    <w:rsid w:val="006D4F33"/>
    <w:pPr>
      <w:tabs>
        <w:tab w:val="center" w:pos="4153"/>
        <w:tab w:val="right" w:pos="8306"/>
      </w:tabs>
      <w:snapToGrid w:val="0"/>
    </w:pPr>
    <w:rPr>
      <w:sz w:val="20"/>
    </w:rPr>
  </w:style>
  <w:style w:type="character" w:customStyle="1" w:styleId="a8">
    <w:name w:val="頁尾 字元"/>
    <w:basedOn w:val="a0"/>
    <w:link w:val="a7"/>
    <w:uiPriority w:val="99"/>
    <w:rsid w:val="006D4F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MiTAC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 Li</cp:lastModifiedBy>
  <cp:revision>11</cp:revision>
  <cp:lastPrinted>2022-01-20T05:56:00Z</cp:lastPrinted>
  <dcterms:created xsi:type="dcterms:W3CDTF">2016-03-11T08:34:00Z</dcterms:created>
  <dcterms:modified xsi:type="dcterms:W3CDTF">2022-04-01T02:28:00Z</dcterms:modified>
</cp:coreProperties>
</file>